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D3" w:rsidRDefault="007171C3" w:rsidP="007171C3">
      <w:pPr>
        <w:jc w:val="center"/>
        <w:rPr>
          <w:b/>
          <w:sz w:val="28"/>
          <w:szCs w:val="28"/>
        </w:rPr>
      </w:pPr>
      <w:r w:rsidRPr="007171C3">
        <w:rPr>
          <w:b/>
          <w:sz w:val="28"/>
          <w:szCs w:val="28"/>
        </w:rPr>
        <w:t xml:space="preserve">PROCESO ELECCION AL </w:t>
      </w:r>
      <w:r w:rsidR="00A744D3" w:rsidRPr="00421D60">
        <w:rPr>
          <w:b/>
          <w:sz w:val="28"/>
          <w:szCs w:val="28"/>
          <w:u w:val="single"/>
        </w:rPr>
        <w:t>COORDINADOR</w:t>
      </w:r>
      <w:r w:rsidR="00A744D3" w:rsidRPr="007171C3">
        <w:rPr>
          <w:b/>
          <w:sz w:val="28"/>
          <w:szCs w:val="28"/>
        </w:rPr>
        <w:t xml:space="preserve"> </w:t>
      </w:r>
      <w:r w:rsidR="00A744D3">
        <w:rPr>
          <w:b/>
          <w:sz w:val="28"/>
          <w:szCs w:val="28"/>
        </w:rPr>
        <w:t>(</w:t>
      </w:r>
      <w:r w:rsidR="00421D60">
        <w:rPr>
          <w:b/>
          <w:sz w:val="28"/>
          <w:szCs w:val="28"/>
        </w:rPr>
        <w:t xml:space="preserve">A) </w:t>
      </w:r>
      <w:r w:rsidRPr="007171C3">
        <w:rPr>
          <w:b/>
          <w:sz w:val="28"/>
          <w:szCs w:val="28"/>
        </w:rPr>
        <w:t>DE LA MESA DE PARTICIPACION.  MEDIANTE VOTACION SECRETA</w:t>
      </w:r>
      <w:r w:rsidR="008A0EB1">
        <w:rPr>
          <w:b/>
          <w:sz w:val="28"/>
          <w:szCs w:val="28"/>
        </w:rPr>
        <w:t>.</w:t>
      </w:r>
      <w:r w:rsidR="00B30FD3">
        <w:rPr>
          <w:b/>
          <w:sz w:val="28"/>
          <w:szCs w:val="28"/>
        </w:rPr>
        <w:t xml:space="preserve">  VOTA </w:t>
      </w:r>
      <w:r w:rsidRPr="007171C3">
        <w:rPr>
          <w:b/>
          <w:sz w:val="28"/>
          <w:szCs w:val="28"/>
        </w:rPr>
        <w:t xml:space="preserve">TODA </w:t>
      </w:r>
      <w:r w:rsidR="00312A26" w:rsidRPr="007171C3">
        <w:rPr>
          <w:b/>
          <w:sz w:val="28"/>
          <w:szCs w:val="28"/>
        </w:rPr>
        <w:t xml:space="preserve">LA </w:t>
      </w:r>
      <w:r w:rsidR="00312A26">
        <w:rPr>
          <w:b/>
          <w:sz w:val="28"/>
          <w:szCs w:val="28"/>
        </w:rPr>
        <w:t>PLENARIA</w:t>
      </w:r>
      <w:r w:rsidR="00B30FD3">
        <w:rPr>
          <w:b/>
          <w:sz w:val="28"/>
          <w:szCs w:val="28"/>
        </w:rPr>
        <w:t xml:space="preserve"> PARA </w:t>
      </w:r>
      <w:r w:rsidRPr="007171C3">
        <w:rPr>
          <w:b/>
          <w:sz w:val="28"/>
          <w:szCs w:val="28"/>
        </w:rPr>
        <w:t>ELE</w:t>
      </w:r>
      <w:r w:rsidR="00B30FD3">
        <w:rPr>
          <w:b/>
          <w:sz w:val="28"/>
          <w:szCs w:val="28"/>
        </w:rPr>
        <w:t>GIR.</w:t>
      </w:r>
    </w:p>
    <w:p w:rsidR="00595246" w:rsidRPr="00B778D0" w:rsidRDefault="00595246" w:rsidP="00595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RESPONSABILIDAD DEL COORDINOR.</w:t>
      </w:r>
      <w:r w:rsidR="00EE7D7A">
        <w:rPr>
          <w:b/>
          <w:sz w:val="28"/>
          <w:szCs w:val="28"/>
        </w:rPr>
        <w:t xml:space="preserve"> </w:t>
      </w:r>
      <w:r w:rsidRPr="00B778D0">
        <w:rPr>
          <w:rFonts w:asciiTheme="majorHAnsi" w:eastAsiaTheme="minorEastAsia" w:hAnsiTheme="majorHAnsi" w:cs="Arial"/>
          <w:color w:val="000000"/>
          <w:kern w:val="24"/>
          <w:sz w:val="28"/>
          <w:szCs w:val="28"/>
        </w:rPr>
        <w:t>Dirige las sesiones de las mesas, Orienta las discusiones, Recibe los informes de avance de gestión de los grupos de trabajo temático, Recibe los informes de avance y gestión de los representantes de la mesa a los espacios de interlocución.</w:t>
      </w:r>
    </w:p>
    <w:p w:rsidR="001806F3" w:rsidRDefault="007171C3" w:rsidP="00A040A9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1806F3">
        <w:rPr>
          <w:b/>
          <w:sz w:val="28"/>
          <w:szCs w:val="28"/>
        </w:rPr>
        <w:t>QUIENES SE POSTULAN</w:t>
      </w:r>
      <w:proofErr w:type="gramStart"/>
      <w:r w:rsidR="00595246" w:rsidRPr="001806F3">
        <w:rPr>
          <w:b/>
          <w:sz w:val="28"/>
          <w:szCs w:val="28"/>
        </w:rPr>
        <w:t>?</w:t>
      </w:r>
      <w:proofErr w:type="gramEnd"/>
      <w:r w:rsidR="001806F3" w:rsidRPr="001806F3">
        <w:rPr>
          <w:b/>
          <w:sz w:val="28"/>
          <w:szCs w:val="28"/>
        </w:rPr>
        <w:t xml:space="preserve"> </w:t>
      </w:r>
    </w:p>
    <w:p w:rsidR="00421D60" w:rsidRPr="001806F3" w:rsidRDefault="00421D60" w:rsidP="00A040A9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1806F3">
        <w:rPr>
          <w:b/>
          <w:sz w:val="28"/>
          <w:szCs w:val="28"/>
        </w:rPr>
        <w:t>ANOTAR EN EL TABLERO ACRILICO LOS NOMBRES DE LOS QUE SE POSTULAN</w:t>
      </w:r>
      <w:r w:rsidR="001806F3" w:rsidRPr="001806F3">
        <w:rPr>
          <w:b/>
          <w:sz w:val="28"/>
          <w:szCs w:val="28"/>
        </w:rPr>
        <w:t>.</w:t>
      </w:r>
    </w:p>
    <w:p w:rsidR="004C5DAB" w:rsidRDefault="00421D60" w:rsidP="001806F3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ENTREGAR BOLETIN</w:t>
      </w:r>
      <w:r w:rsidR="007840CF">
        <w:rPr>
          <w:b/>
          <w:sz w:val="28"/>
          <w:szCs w:val="28"/>
        </w:rPr>
        <w:t xml:space="preserve"> A TODO EL PLENARIO</w:t>
      </w:r>
    </w:p>
    <w:p w:rsidR="00421D60" w:rsidRDefault="00421D60" w:rsidP="001806F3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ADELANTAR VOTACION SECRETA</w:t>
      </w:r>
    </w:p>
    <w:p w:rsidR="00B30FD3" w:rsidRDefault="00421D60" w:rsidP="001806F3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CONTEO DE VOTOS.  QUEIN TENGA LA </w:t>
      </w:r>
      <w:r w:rsidRPr="00B30FD3">
        <w:rPr>
          <w:b/>
          <w:sz w:val="28"/>
          <w:szCs w:val="28"/>
        </w:rPr>
        <w:t>MAYORIA</w:t>
      </w:r>
      <w:r w:rsidR="007171C3" w:rsidRPr="00B30FD3">
        <w:rPr>
          <w:b/>
          <w:sz w:val="28"/>
          <w:szCs w:val="28"/>
        </w:rPr>
        <w:t xml:space="preserve"> DE VOTACION QUEDA ELEGIDO.</w:t>
      </w:r>
      <w:r w:rsidR="00CD10C5" w:rsidRPr="00B30FD3">
        <w:rPr>
          <w:b/>
          <w:sz w:val="28"/>
          <w:szCs w:val="28"/>
        </w:rPr>
        <w:t xml:space="preserve"> </w:t>
      </w:r>
    </w:p>
    <w:p w:rsidR="00B30FD3" w:rsidRPr="00B30FD3" w:rsidRDefault="00B30FD3" w:rsidP="00086D87">
      <w:pPr>
        <w:ind w:left="360"/>
      </w:pPr>
    </w:p>
    <w:p w:rsidR="00B30FD3" w:rsidRPr="00B30FD3" w:rsidRDefault="00EF58F1" w:rsidP="00B30FD3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49640" wp14:editId="20D4DE4F">
                <wp:simplePos x="0" y="0"/>
                <wp:positionH relativeFrom="column">
                  <wp:posOffset>440321</wp:posOffset>
                </wp:positionH>
                <wp:positionV relativeFrom="paragraph">
                  <wp:posOffset>100624</wp:posOffset>
                </wp:positionV>
                <wp:extent cx="5443264" cy="3434317"/>
                <wp:effectExtent l="0" t="0" r="24130" b="1397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264" cy="3434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1C3" w:rsidRDefault="007171C3" w:rsidP="007171C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16540F18" wp14:editId="31D3CD82">
                                  <wp:extent cx="1394330" cy="542925"/>
                                  <wp:effectExtent l="0" t="0" r="0" b="0"/>
                                  <wp:docPr id="4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33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58F1" w:rsidRDefault="00EF58F1" w:rsidP="007171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ELECCION MESA MUNICIPAL DE PARTICPACION EFECTIVA DE VICTIMAS</w:t>
                            </w:r>
                          </w:p>
                          <w:p w:rsidR="007171C3" w:rsidRPr="007171C3" w:rsidRDefault="007171C3" w:rsidP="007171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71C3">
                              <w:rPr>
                                <w:b/>
                              </w:rPr>
                              <w:t>ELCCION COORDINADOR (A)</w:t>
                            </w:r>
                            <w:r>
                              <w:rPr>
                                <w:b/>
                              </w:rPr>
                              <w:t xml:space="preserve"> MMPEV</w:t>
                            </w:r>
                          </w:p>
                          <w:p w:rsidR="007171C3" w:rsidRDefault="007171C3" w:rsidP="007171C3">
                            <w:pPr>
                              <w:jc w:val="center"/>
                            </w:pPr>
                          </w:p>
                          <w:p w:rsidR="007171C3" w:rsidRPr="007171C3" w:rsidRDefault="007171C3" w:rsidP="007171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71C3">
                              <w:rPr>
                                <w:b/>
                              </w:rPr>
                              <w:t xml:space="preserve">NOMBRE DE LA PERSONA A QUIEN LE DA </w:t>
                            </w:r>
                            <w:r w:rsidR="008F14FC">
                              <w:rPr>
                                <w:b/>
                              </w:rPr>
                              <w:t>EL VOTO.</w:t>
                            </w:r>
                          </w:p>
                          <w:p w:rsidR="007F08E8" w:rsidRDefault="007F08E8" w:rsidP="007171C3">
                            <w:pPr>
                              <w:jc w:val="center"/>
                            </w:pPr>
                          </w:p>
                          <w:p w:rsidR="00EF58F1" w:rsidRDefault="00EF58F1" w:rsidP="007171C3">
                            <w:pPr>
                              <w:jc w:val="center"/>
                            </w:pPr>
                          </w:p>
                          <w:p w:rsidR="007171C3" w:rsidRDefault="007171C3" w:rsidP="007171C3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7171C3" w:rsidRDefault="007171C3" w:rsidP="007171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4964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4.65pt;margin-top:7.9pt;width:428.6pt;height:27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" fillcolor="white [3201]" strokeweight=".5pt">
                <v:textbox>
                  <w:txbxContent>
                    <w:p w:rsidR="007171C3" w:rsidRDefault="007171C3" w:rsidP="007171C3">
                      <w:pPr>
                        <w:jc w:val="center"/>
                      </w:pPr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16540F18" wp14:editId="31D3CD82">
                            <wp:extent cx="1394330" cy="542925"/>
                            <wp:effectExtent l="0" t="0" r="0" b="0"/>
                            <wp:docPr id="4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433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58F1" w:rsidRDefault="00EF58F1" w:rsidP="007171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ELECCION MESA MUNICIPAL DE PARTICPACION EFECTIVA DE VICTIMAS</w:t>
                      </w:r>
                    </w:p>
                    <w:p w:rsidR="007171C3" w:rsidRPr="007171C3" w:rsidRDefault="007171C3" w:rsidP="007171C3">
                      <w:pPr>
                        <w:jc w:val="center"/>
                        <w:rPr>
                          <w:b/>
                        </w:rPr>
                      </w:pPr>
                      <w:r w:rsidRPr="007171C3">
                        <w:rPr>
                          <w:b/>
                        </w:rPr>
                        <w:t>ELCCION COORDINADOR (A)</w:t>
                      </w:r>
                      <w:r>
                        <w:rPr>
                          <w:b/>
                        </w:rPr>
                        <w:t xml:space="preserve"> MMPEV</w:t>
                      </w:r>
                    </w:p>
                    <w:p w:rsidR="007171C3" w:rsidRDefault="007171C3" w:rsidP="007171C3">
                      <w:pPr>
                        <w:jc w:val="center"/>
                      </w:pPr>
                    </w:p>
                    <w:p w:rsidR="007171C3" w:rsidRPr="007171C3" w:rsidRDefault="007171C3" w:rsidP="007171C3">
                      <w:pPr>
                        <w:jc w:val="center"/>
                        <w:rPr>
                          <w:b/>
                        </w:rPr>
                      </w:pPr>
                      <w:r w:rsidRPr="007171C3">
                        <w:rPr>
                          <w:b/>
                        </w:rPr>
                        <w:t xml:space="preserve">NOMBRE DE LA PERSONA A QUIEN LE DA </w:t>
                      </w:r>
                      <w:r w:rsidR="008F14FC">
                        <w:rPr>
                          <w:b/>
                        </w:rPr>
                        <w:t>EL VOTO.</w:t>
                      </w:r>
                    </w:p>
                    <w:p w:rsidR="007F08E8" w:rsidRDefault="007F08E8" w:rsidP="007171C3">
                      <w:pPr>
                        <w:jc w:val="center"/>
                      </w:pPr>
                    </w:p>
                    <w:p w:rsidR="00EF58F1" w:rsidRDefault="00EF58F1" w:rsidP="007171C3">
                      <w:pPr>
                        <w:jc w:val="center"/>
                      </w:pPr>
                    </w:p>
                    <w:p w:rsidR="007171C3" w:rsidRDefault="007171C3" w:rsidP="007171C3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7171C3" w:rsidRDefault="007171C3" w:rsidP="007171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30FD3" w:rsidRPr="00B30FD3" w:rsidRDefault="00B30FD3" w:rsidP="00B30FD3"/>
    <w:p w:rsidR="00B30FD3" w:rsidRPr="00B30FD3" w:rsidRDefault="00B30FD3" w:rsidP="00B30FD3"/>
    <w:p w:rsidR="00B30FD3" w:rsidRPr="00B30FD3" w:rsidRDefault="00B30FD3" w:rsidP="00B30FD3"/>
    <w:p w:rsidR="00B30FD3" w:rsidRPr="00B30FD3" w:rsidRDefault="00B30FD3" w:rsidP="00B30FD3"/>
    <w:p w:rsidR="00B30FD3" w:rsidRPr="00B30FD3" w:rsidRDefault="00B30FD3" w:rsidP="00B30FD3"/>
    <w:p w:rsidR="00421D60" w:rsidRDefault="00421D60" w:rsidP="00421D60">
      <w:pPr>
        <w:pStyle w:val="NormalWeb"/>
        <w:spacing w:before="0" w:beforeAutospacing="0" w:after="200" w:afterAutospacing="0"/>
        <w:jc w:val="both"/>
        <w:textAlignment w:val="baseline"/>
        <w:rPr>
          <w:rFonts w:asciiTheme="majorHAnsi" w:eastAsiaTheme="minorEastAsia" w:hAnsiTheme="majorHAnsi" w:cstheme="minorBidi"/>
          <w:b/>
          <w:iCs/>
          <w:color w:val="000000" w:themeColor="dark1"/>
          <w:kern w:val="24"/>
          <w:lang w:val="es-ES"/>
        </w:rPr>
      </w:pPr>
    </w:p>
    <w:p w:rsidR="00A744D3" w:rsidRDefault="00A744D3" w:rsidP="00421D60">
      <w:pPr>
        <w:pStyle w:val="NormalWeb"/>
        <w:spacing w:before="0" w:beforeAutospacing="0" w:after="200" w:afterAutospacing="0"/>
        <w:jc w:val="both"/>
        <w:textAlignment w:val="baseline"/>
        <w:rPr>
          <w:rFonts w:asciiTheme="majorHAnsi" w:eastAsiaTheme="minorEastAsia" w:hAnsiTheme="majorHAnsi" w:cstheme="minorBidi"/>
          <w:b/>
          <w:iCs/>
          <w:color w:val="000000" w:themeColor="dark1"/>
          <w:kern w:val="24"/>
          <w:lang w:val="es-ES"/>
        </w:rPr>
      </w:pPr>
    </w:p>
    <w:p w:rsidR="00A744D3" w:rsidRDefault="00A744D3" w:rsidP="00421D60">
      <w:pPr>
        <w:pStyle w:val="NormalWeb"/>
        <w:spacing w:before="0" w:beforeAutospacing="0" w:after="200" w:afterAutospacing="0"/>
        <w:jc w:val="both"/>
        <w:textAlignment w:val="baseline"/>
        <w:rPr>
          <w:rFonts w:asciiTheme="majorHAnsi" w:eastAsiaTheme="minorEastAsia" w:hAnsiTheme="majorHAnsi" w:cstheme="minorBidi"/>
          <w:b/>
          <w:iCs/>
          <w:color w:val="000000" w:themeColor="dark1"/>
          <w:kern w:val="24"/>
          <w:lang w:val="es-ES"/>
        </w:rPr>
      </w:pPr>
    </w:p>
    <w:p w:rsidR="00A744D3" w:rsidRDefault="00A744D3" w:rsidP="00421D60">
      <w:pPr>
        <w:pStyle w:val="NormalWeb"/>
        <w:spacing w:before="0" w:beforeAutospacing="0" w:after="200" w:afterAutospacing="0"/>
        <w:jc w:val="both"/>
        <w:textAlignment w:val="baseline"/>
        <w:rPr>
          <w:rFonts w:asciiTheme="majorHAnsi" w:eastAsiaTheme="minorEastAsia" w:hAnsiTheme="majorHAnsi" w:cstheme="minorBidi"/>
          <w:b/>
          <w:iCs/>
          <w:color w:val="000000" w:themeColor="dark1"/>
          <w:kern w:val="24"/>
          <w:lang w:val="es-ES"/>
        </w:rPr>
      </w:pPr>
    </w:p>
    <w:p w:rsidR="00A744D3" w:rsidRDefault="00A744D3" w:rsidP="00421D60">
      <w:pPr>
        <w:pStyle w:val="NormalWeb"/>
        <w:spacing w:before="0" w:beforeAutospacing="0" w:after="200" w:afterAutospacing="0"/>
        <w:jc w:val="both"/>
        <w:textAlignment w:val="baseline"/>
        <w:rPr>
          <w:rFonts w:asciiTheme="majorHAnsi" w:eastAsiaTheme="minorEastAsia" w:hAnsiTheme="majorHAnsi" w:cstheme="minorBidi"/>
          <w:b/>
          <w:iCs/>
          <w:color w:val="000000" w:themeColor="dark1"/>
          <w:kern w:val="24"/>
          <w:lang w:val="es-ES"/>
        </w:rPr>
      </w:pPr>
    </w:p>
    <w:p w:rsidR="009A46FD" w:rsidRDefault="009A46FD" w:rsidP="00421D60">
      <w:pPr>
        <w:pStyle w:val="NormalWeb"/>
        <w:spacing w:before="0" w:beforeAutospacing="0" w:after="200" w:afterAutospacing="0"/>
        <w:jc w:val="both"/>
        <w:textAlignment w:val="baseline"/>
        <w:rPr>
          <w:rFonts w:asciiTheme="majorHAnsi" w:eastAsiaTheme="minorEastAsia" w:hAnsiTheme="majorHAnsi" w:cstheme="minorBidi"/>
          <w:b/>
          <w:iCs/>
          <w:color w:val="000000" w:themeColor="dark1"/>
          <w:kern w:val="24"/>
          <w:lang w:val="es-ES"/>
        </w:rPr>
      </w:pPr>
    </w:p>
    <w:p w:rsidR="009A46FD" w:rsidRDefault="009A46FD" w:rsidP="00421D60">
      <w:pPr>
        <w:pStyle w:val="NormalWeb"/>
        <w:spacing w:before="0" w:beforeAutospacing="0" w:after="200" w:afterAutospacing="0"/>
        <w:jc w:val="both"/>
        <w:textAlignment w:val="baseline"/>
        <w:rPr>
          <w:rFonts w:asciiTheme="majorHAnsi" w:eastAsiaTheme="minorEastAsia" w:hAnsiTheme="majorHAnsi" w:cstheme="minorBidi"/>
          <w:b/>
          <w:iCs/>
          <w:color w:val="000000" w:themeColor="dark1"/>
          <w:kern w:val="24"/>
          <w:lang w:val="es-ES"/>
        </w:rPr>
      </w:pPr>
    </w:p>
    <w:p w:rsidR="009A46FD" w:rsidRDefault="009A46FD" w:rsidP="00421D60">
      <w:pPr>
        <w:pStyle w:val="NormalWeb"/>
        <w:spacing w:before="0" w:beforeAutospacing="0" w:after="200" w:afterAutospacing="0"/>
        <w:jc w:val="both"/>
        <w:textAlignment w:val="baseline"/>
        <w:rPr>
          <w:rFonts w:asciiTheme="majorHAnsi" w:eastAsiaTheme="minorEastAsia" w:hAnsiTheme="majorHAnsi" w:cstheme="minorBidi"/>
          <w:b/>
          <w:iCs/>
          <w:color w:val="000000" w:themeColor="dark1"/>
          <w:kern w:val="24"/>
          <w:lang w:val="es-ES"/>
        </w:rPr>
      </w:pPr>
    </w:p>
    <w:p w:rsidR="009A46FD" w:rsidRDefault="009A46FD" w:rsidP="00421D60">
      <w:pPr>
        <w:pStyle w:val="NormalWeb"/>
        <w:spacing w:before="0" w:beforeAutospacing="0" w:after="200" w:afterAutospacing="0"/>
        <w:jc w:val="both"/>
        <w:textAlignment w:val="baseline"/>
        <w:rPr>
          <w:rFonts w:asciiTheme="majorHAnsi" w:eastAsiaTheme="minorEastAsia" w:hAnsiTheme="majorHAnsi" w:cstheme="minorBidi"/>
          <w:b/>
          <w:iCs/>
          <w:color w:val="000000" w:themeColor="dark1"/>
          <w:kern w:val="24"/>
          <w:lang w:val="es-ES"/>
        </w:rPr>
      </w:pPr>
    </w:p>
    <w:p w:rsidR="00A744D3" w:rsidRDefault="00A744D3" w:rsidP="00A74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PROCESO ELECCION </w:t>
      </w:r>
      <w:r w:rsidRPr="00A744D3">
        <w:rPr>
          <w:b/>
          <w:sz w:val="28"/>
          <w:szCs w:val="28"/>
          <w:u w:val="single"/>
        </w:rPr>
        <w:t>COMITES TEMATICOS.</w:t>
      </w:r>
      <w:r>
        <w:rPr>
          <w:b/>
          <w:sz w:val="28"/>
          <w:szCs w:val="28"/>
        </w:rPr>
        <w:t xml:space="preserve">  </w:t>
      </w:r>
    </w:p>
    <w:p w:rsidR="00A744D3" w:rsidRDefault="002B6533" w:rsidP="00A74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LOS REGLAMENTARIO SON</w:t>
      </w:r>
      <w:r w:rsidR="009A46FD">
        <w:rPr>
          <w:b/>
          <w:sz w:val="28"/>
          <w:szCs w:val="28"/>
        </w:rPr>
        <w:t xml:space="preserve"> 2</w:t>
      </w:r>
      <w:r w:rsidR="007C1CD7" w:rsidRPr="00A9473F">
        <w:rPr>
          <w:rFonts w:ascii="Verdana" w:hAnsi="Verdana"/>
          <w:b/>
          <w:sz w:val="28"/>
          <w:szCs w:val="28"/>
        </w:rPr>
        <w:t xml:space="preserve">: </w:t>
      </w:r>
      <w:r w:rsidR="009A46FD" w:rsidRPr="00A9473F">
        <w:rPr>
          <w:rFonts w:ascii="Verdana" w:hAnsi="Verdana"/>
          <w:b/>
          <w:sz w:val="28"/>
          <w:szCs w:val="28"/>
        </w:rPr>
        <w:t xml:space="preserve">   </w:t>
      </w:r>
      <w:r w:rsidR="00A9473F" w:rsidRPr="00A9473F">
        <w:rPr>
          <w:rFonts w:ascii="Verdana" w:hAnsi="Verdana"/>
          <w:b/>
          <w:sz w:val="24"/>
          <w:szCs w:val="24"/>
        </w:rPr>
        <w:t>Resol. 01281 Art.  1</w:t>
      </w:r>
      <w:r w:rsidR="009A46FD">
        <w:rPr>
          <w:b/>
          <w:sz w:val="28"/>
          <w:szCs w:val="28"/>
        </w:rPr>
        <w:t xml:space="preserve"> </w:t>
      </w:r>
    </w:p>
    <w:p w:rsidR="00A744D3" w:rsidRDefault="00A744D3" w:rsidP="00463A35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NIÑOS, NIÑAS Y ADOLESCENTES</w:t>
      </w:r>
    </w:p>
    <w:p w:rsidR="00A744D3" w:rsidRDefault="00A744D3" w:rsidP="00463A35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MINAS ANTIPERSONAS (MAP)</w:t>
      </w:r>
    </w:p>
    <w:p w:rsidR="00A744D3" w:rsidRPr="00A744D3" w:rsidRDefault="00A744D3" w:rsidP="00463A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PUEDEN SER CONFORMADOS POR PERSONAS QUE HAYAN QUEDADO REPRESENTADAN ESTOS HECHOS VICTIMIZANTES Y/O ENFOQUE DIFERENCIALES,  O POR OTRA PERSONA QUE NO </w:t>
      </w:r>
      <w:r w:rsidR="007A056D">
        <w:rPr>
          <w:b/>
          <w:sz w:val="28"/>
          <w:szCs w:val="28"/>
        </w:rPr>
        <w:t xml:space="preserve"> LO </w:t>
      </w:r>
      <w:r>
        <w:rPr>
          <w:b/>
          <w:sz w:val="28"/>
          <w:szCs w:val="28"/>
        </w:rPr>
        <w:t xml:space="preserve">REPRESENTE. </w:t>
      </w:r>
    </w:p>
    <w:p w:rsidR="00421D60" w:rsidRPr="00A744D3" w:rsidRDefault="00A744D3" w:rsidP="00A744D3">
      <w:pPr>
        <w:jc w:val="center"/>
        <w:rPr>
          <w:rFonts w:asciiTheme="majorHAnsi" w:eastAsiaTheme="minorEastAsia" w:hAnsiTheme="majorHAnsi"/>
          <w:color w:val="000000" w:themeColor="text1"/>
          <w:kern w:val="24"/>
          <w:sz w:val="28"/>
          <w:szCs w:val="28"/>
        </w:rPr>
      </w:pPr>
      <w:r>
        <w:rPr>
          <w:b/>
          <w:sz w:val="28"/>
          <w:szCs w:val="28"/>
        </w:rPr>
        <w:t xml:space="preserve">LA RESPONSABILIDAD DE LOS GRUPOS Y/O TEMATICOS: </w:t>
      </w:r>
      <w:r w:rsidR="00421D60" w:rsidRPr="00A744D3">
        <w:rPr>
          <w:rFonts w:asciiTheme="majorHAnsi" w:eastAsiaTheme="minorEastAsia" w:hAnsiTheme="majorHAnsi"/>
          <w:color w:val="000000" w:themeColor="text1"/>
          <w:kern w:val="24"/>
          <w:sz w:val="28"/>
          <w:szCs w:val="28"/>
        </w:rPr>
        <w:t>Son los diversos espacios de discusión, análisis y generación de propuestas de política pública que la Mesas de participación de manera autónoma quieran constituir.  Para su conformación, los grupos temáticos deberán tener en cuenta los hechos victimizantes y los enfoques diferenciales. Sus coordinadores son elegidos por el plenario de la respectiva Mesa. Y se hace necesario y obligatorios los siguientes</w:t>
      </w:r>
      <w:r w:rsidRPr="00A744D3">
        <w:rPr>
          <w:rFonts w:asciiTheme="majorHAnsi" w:eastAsiaTheme="minorEastAsia" w:hAnsiTheme="majorHAnsi"/>
          <w:color w:val="000000" w:themeColor="text1"/>
          <w:kern w:val="24"/>
          <w:sz w:val="28"/>
          <w:szCs w:val="28"/>
        </w:rPr>
        <w:t>: Comité</w:t>
      </w:r>
      <w:r w:rsidR="00421D60" w:rsidRPr="00A744D3">
        <w:rPr>
          <w:rFonts w:asciiTheme="majorHAnsi" w:eastAsiaTheme="minorEastAsia" w:hAnsiTheme="majorHAnsi"/>
          <w:color w:val="000000" w:themeColor="text1"/>
          <w:kern w:val="24"/>
          <w:sz w:val="28"/>
          <w:szCs w:val="28"/>
        </w:rPr>
        <w:t xml:space="preserve"> temático de desplazamiento forzado, de mujer, niñas – niños</w:t>
      </w:r>
      <w:r>
        <w:rPr>
          <w:rFonts w:asciiTheme="majorHAnsi" w:eastAsiaTheme="minorEastAsia" w:hAnsiTheme="majorHAnsi"/>
          <w:color w:val="000000" w:themeColor="text1"/>
          <w:kern w:val="24"/>
          <w:sz w:val="28"/>
          <w:szCs w:val="28"/>
        </w:rPr>
        <w:t xml:space="preserve">, desplazamiento forzado </w:t>
      </w:r>
      <w:r w:rsidR="00421D60" w:rsidRPr="00A744D3">
        <w:rPr>
          <w:rFonts w:asciiTheme="majorHAnsi" w:eastAsiaTheme="minorEastAsia" w:hAnsiTheme="majorHAnsi"/>
          <w:color w:val="000000" w:themeColor="text1"/>
          <w:kern w:val="24"/>
          <w:sz w:val="28"/>
          <w:szCs w:val="28"/>
        </w:rPr>
        <w:t xml:space="preserve"> y adolescentes, minas y discapacidad.</w:t>
      </w:r>
    </w:p>
    <w:tbl>
      <w:tblPr>
        <w:tblW w:w="8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4"/>
      </w:tblGrid>
      <w:tr w:rsidR="002B6533" w:rsidRPr="00145228" w:rsidTr="00332587">
        <w:trPr>
          <w:trHeight w:val="300"/>
        </w:trPr>
        <w:tc>
          <w:tcPr>
            <w:tcW w:w="8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533" w:rsidRPr="00145228" w:rsidRDefault="002B6533" w:rsidP="00EF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45228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2B6533" w:rsidRPr="00393BAB" w:rsidTr="00332587">
        <w:trPr>
          <w:trHeight w:val="510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6533" w:rsidRPr="00393BAB" w:rsidRDefault="002B6533" w:rsidP="00EF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393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  <w:t>COMITÉ TEMATICO DE NIÑAS, NIÑOS Y ADOLESCENTES</w:t>
            </w:r>
          </w:p>
        </w:tc>
      </w:tr>
      <w:tr w:rsidR="002B6533" w:rsidRPr="00393BAB" w:rsidTr="00332587">
        <w:trPr>
          <w:trHeight w:val="300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533" w:rsidRPr="00393BAB" w:rsidRDefault="002B6533" w:rsidP="00EF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O"/>
              </w:rPr>
            </w:pPr>
            <w:r w:rsidRPr="00393BA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O"/>
              </w:rPr>
              <w:t xml:space="preserve">REPRESENTADO POR: </w:t>
            </w:r>
          </w:p>
        </w:tc>
      </w:tr>
      <w:tr w:rsidR="00332587" w:rsidRPr="00393BAB" w:rsidTr="00332587">
        <w:trPr>
          <w:trHeight w:val="300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587" w:rsidRPr="00393BAB" w:rsidRDefault="00332587" w:rsidP="00EF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O"/>
              </w:rPr>
            </w:pPr>
          </w:p>
        </w:tc>
      </w:tr>
      <w:tr w:rsidR="002B6533" w:rsidRPr="00393BAB" w:rsidTr="00332587">
        <w:trPr>
          <w:trHeight w:val="300"/>
        </w:trPr>
        <w:tc>
          <w:tcPr>
            <w:tcW w:w="8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533" w:rsidRPr="00393BAB" w:rsidRDefault="002B6533" w:rsidP="00EF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O"/>
              </w:rPr>
            </w:pPr>
            <w:r w:rsidRPr="00393BA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O"/>
              </w:rPr>
              <w:t> </w:t>
            </w:r>
          </w:p>
        </w:tc>
      </w:tr>
      <w:tr w:rsidR="002B6533" w:rsidRPr="00393BAB" w:rsidTr="00332587">
        <w:trPr>
          <w:trHeight w:val="510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6533" w:rsidRPr="00393BAB" w:rsidRDefault="002B6533" w:rsidP="00EF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393B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O"/>
              </w:rPr>
              <w:t>COMITÉ TEMATICO DE VICTIMAS DE:  Minas Antipersonas (MAP), Municiones sin Explotar (MUSE) y Artefactos Explosivos Improvisados (AEI)</w:t>
            </w:r>
          </w:p>
        </w:tc>
      </w:tr>
      <w:tr w:rsidR="002B6533" w:rsidRPr="00393BAB" w:rsidTr="00332587">
        <w:trPr>
          <w:trHeight w:val="300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533" w:rsidRPr="00393BAB" w:rsidRDefault="002B6533" w:rsidP="00EF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O"/>
              </w:rPr>
            </w:pPr>
            <w:r w:rsidRPr="00393BA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CO"/>
              </w:rPr>
              <w:t xml:space="preserve">REPRESENTADO POR: </w:t>
            </w:r>
          </w:p>
        </w:tc>
      </w:tr>
    </w:tbl>
    <w:p w:rsidR="00B30FD3" w:rsidRPr="00393BAB" w:rsidRDefault="00B30FD3" w:rsidP="00B30FD3">
      <w:pPr>
        <w:rPr>
          <w:sz w:val="28"/>
          <w:szCs w:val="28"/>
        </w:rPr>
      </w:pPr>
      <w:bookmarkStart w:id="0" w:name="_GoBack"/>
      <w:bookmarkEnd w:id="0"/>
    </w:p>
    <w:sectPr w:rsidR="00B30FD3" w:rsidRPr="00393B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7B25"/>
    <w:multiLevelType w:val="hybridMultilevel"/>
    <w:tmpl w:val="5464E55A"/>
    <w:lvl w:ilvl="0" w:tplc="240A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916" w:hanging="360"/>
      </w:pPr>
    </w:lvl>
    <w:lvl w:ilvl="2" w:tplc="240A001B" w:tentative="1">
      <w:start w:val="1"/>
      <w:numFmt w:val="lowerRoman"/>
      <w:lvlText w:val="%3."/>
      <w:lvlJc w:val="right"/>
      <w:pPr>
        <w:ind w:left="4636" w:hanging="180"/>
      </w:pPr>
    </w:lvl>
    <w:lvl w:ilvl="3" w:tplc="240A000F" w:tentative="1">
      <w:start w:val="1"/>
      <w:numFmt w:val="decimal"/>
      <w:lvlText w:val="%4."/>
      <w:lvlJc w:val="left"/>
      <w:pPr>
        <w:ind w:left="5356" w:hanging="360"/>
      </w:pPr>
    </w:lvl>
    <w:lvl w:ilvl="4" w:tplc="240A0019" w:tentative="1">
      <w:start w:val="1"/>
      <w:numFmt w:val="lowerLetter"/>
      <w:lvlText w:val="%5."/>
      <w:lvlJc w:val="left"/>
      <w:pPr>
        <w:ind w:left="6076" w:hanging="360"/>
      </w:pPr>
    </w:lvl>
    <w:lvl w:ilvl="5" w:tplc="240A001B" w:tentative="1">
      <w:start w:val="1"/>
      <w:numFmt w:val="lowerRoman"/>
      <w:lvlText w:val="%6."/>
      <w:lvlJc w:val="right"/>
      <w:pPr>
        <w:ind w:left="6796" w:hanging="180"/>
      </w:pPr>
    </w:lvl>
    <w:lvl w:ilvl="6" w:tplc="240A000F" w:tentative="1">
      <w:start w:val="1"/>
      <w:numFmt w:val="decimal"/>
      <w:lvlText w:val="%7."/>
      <w:lvlJc w:val="left"/>
      <w:pPr>
        <w:ind w:left="7516" w:hanging="360"/>
      </w:pPr>
    </w:lvl>
    <w:lvl w:ilvl="7" w:tplc="240A0019" w:tentative="1">
      <w:start w:val="1"/>
      <w:numFmt w:val="lowerLetter"/>
      <w:lvlText w:val="%8."/>
      <w:lvlJc w:val="left"/>
      <w:pPr>
        <w:ind w:left="8236" w:hanging="360"/>
      </w:pPr>
    </w:lvl>
    <w:lvl w:ilvl="8" w:tplc="240A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38B53018"/>
    <w:multiLevelType w:val="hybridMultilevel"/>
    <w:tmpl w:val="6136B656"/>
    <w:lvl w:ilvl="0" w:tplc="8FDC6ED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C3"/>
    <w:rsid w:val="00086D87"/>
    <w:rsid w:val="001806F3"/>
    <w:rsid w:val="002B6533"/>
    <w:rsid w:val="00312A26"/>
    <w:rsid w:val="00332587"/>
    <w:rsid w:val="00341665"/>
    <w:rsid w:val="00393BAB"/>
    <w:rsid w:val="00421D60"/>
    <w:rsid w:val="00463A35"/>
    <w:rsid w:val="004C5DAB"/>
    <w:rsid w:val="005419DC"/>
    <w:rsid w:val="00595246"/>
    <w:rsid w:val="007171C3"/>
    <w:rsid w:val="00766B11"/>
    <w:rsid w:val="007840CF"/>
    <w:rsid w:val="007A056D"/>
    <w:rsid w:val="007C0B4D"/>
    <w:rsid w:val="007C1CD7"/>
    <w:rsid w:val="007F08E8"/>
    <w:rsid w:val="008058C9"/>
    <w:rsid w:val="008A0EB1"/>
    <w:rsid w:val="008D4DC6"/>
    <w:rsid w:val="008F14FC"/>
    <w:rsid w:val="00973B78"/>
    <w:rsid w:val="009A46FD"/>
    <w:rsid w:val="00A744D3"/>
    <w:rsid w:val="00A9473F"/>
    <w:rsid w:val="00B30FD3"/>
    <w:rsid w:val="00B778D0"/>
    <w:rsid w:val="00B82047"/>
    <w:rsid w:val="00CD10C5"/>
    <w:rsid w:val="00CF2F3F"/>
    <w:rsid w:val="00E06FAE"/>
    <w:rsid w:val="00EE7D7A"/>
    <w:rsid w:val="00E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AEC945-C688-45B3-8639-B08E1F1E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0F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271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Patricia Urrutia Salcedo</dc:creator>
  <cp:keywords/>
  <dc:description/>
  <cp:lastModifiedBy>Edna Patricia Urrutia Salcedo</cp:lastModifiedBy>
  <cp:revision>43</cp:revision>
  <dcterms:created xsi:type="dcterms:W3CDTF">2017-07-28T20:35:00Z</dcterms:created>
  <dcterms:modified xsi:type="dcterms:W3CDTF">2019-02-27T13:47:00Z</dcterms:modified>
</cp:coreProperties>
</file>